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3B" w:rsidRDefault="00A1493B" w:rsidP="00A149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  <w:r w:rsidRPr="00A1493B">
        <w:rPr>
          <w:rFonts w:ascii="Times New Roman" w:hAnsi="Times New Roman"/>
          <w:b/>
          <w:sz w:val="28"/>
          <w:szCs w:val="28"/>
        </w:rPr>
        <w:t xml:space="preserve"> на тему «Маленькие исследователи»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1493B">
        <w:rPr>
          <w:rFonts w:ascii="Times New Roman" w:hAnsi="Times New Roman"/>
          <w:sz w:val="28"/>
          <w:szCs w:val="28"/>
        </w:rPr>
        <w:t>Выполнила Пронина О.В.</w:t>
      </w:r>
    </w:p>
    <w:p w:rsidR="00A1493B" w:rsidRPr="00A1493B" w:rsidRDefault="00A1493B" w:rsidP="00A1493B">
      <w:pPr>
        <w:ind w:left="4956"/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«Расскажи –</w:t>
      </w:r>
      <w:r>
        <w:rPr>
          <w:rFonts w:ascii="Times New Roman" w:hAnsi="Times New Roman"/>
          <w:sz w:val="28"/>
          <w:szCs w:val="28"/>
        </w:rPr>
        <w:t xml:space="preserve"> и я забуду, покажи – и я запомню, </w:t>
      </w:r>
      <w:r w:rsidRPr="00A1493B">
        <w:rPr>
          <w:rFonts w:ascii="Times New Roman" w:hAnsi="Times New Roman"/>
          <w:sz w:val="28"/>
          <w:szCs w:val="28"/>
        </w:rPr>
        <w:t xml:space="preserve">дай </w:t>
      </w:r>
      <w:proofErr w:type="gramStart"/>
      <w:r w:rsidRPr="00A1493B">
        <w:rPr>
          <w:rFonts w:ascii="Times New Roman" w:hAnsi="Times New Roman"/>
          <w:sz w:val="28"/>
          <w:szCs w:val="28"/>
        </w:rPr>
        <w:t>попробовать</w:t>
      </w:r>
      <w:proofErr w:type="gramEnd"/>
      <w:r w:rsidRPr="00A1493B">
        <w:rPr>
          <w:rFonts w:ascii="Times New Roman" w:hAnsi="Times New Roman"/>
          <w:sz w:val="28"/>
          <w:szCs w:val="28"/>
        </w:rPr>
        <w:t xml:space="preserve"> и я пойму»</w:t>
      </w:r>
    </w:p>
    <w:p w:rsidR="00A1493B" w:rsidRPr="00A1493B" w:rsidRDefault="00A1493B" w:rsidP="00A1493B">
      <w:pPr>
        <w:ind w:firstLine="708"/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“как?” и “почему?”. Чем разнообразнее и интенсивнее поисковая деятельность, тем больше новой информации получает ребенок, тем быстрее и</w:t>
      </w:r>
      <w:r>
        <w:rPr>
          <w:rFonts w:ascii="Times New Roman" w:hAnsi="Times New Roman"/>
          <w:sz w:val="28"/>
          <w:szCs w:val="28"/>
        </w:rPr>
        <w:t xml:space="preserve"> полноценнее идет его развитие. </w:t>
      </w:r>
      <w:r w:rsidRPr="00A1493B">
        <w:rPr>
          <w:rFonts w:ascii="Times New Roman" w:hAnsi="Times New Roman"/>
          <w:sz w:val="28"/>
          <w:szCs w:val="28"/>
        </w:rPr>
        <w:t>В дошкольном возрасте познавательная деятельность направлена на предметы живой и неживой природы через использование опытов и экспериментов. В ходе опыта дети высказывают свои предложения о причинах наблюдаемого явления, выбирают способ решения познавательной задачи. Благодаря опытам дети сравнивают, сопоставляют, делают выводы, высказывают свои суждения и умозаключения.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Дети по природе своей исследователи. С большим интересом они участвуют в самой разной исследовательской работе. Жажда новых впечатлений любознательность, постоянно проявляемое желание экспериментировать, самостоятельно искать истину распространя</w:t>
      </w:r>
      <w:r>
        <w:rPr>
          <w:rFonts w:ascii="Times New Roman" w:hAnsi="Times New Roman"/>
          <w:sz w:val="28"/>
          <w:szCs w:val="28"/>
        </w:rPr>
        <w:t xml:space="preserve">ются на все сферы деятельности. </w:t>
      </w:r>
      <w:r w:rsidRPr="00A1493B">
        <w:rPr>
          <w:rFonts w:ascii="Times New Roman" w:hAnsi="Times New Roman"/>
          <w:sz w:val="28"/>
          <w:szCs w:val="28"/>
        </w:rPr>
        <w:t>Сегодня нужны люди интеллектуально смелые, самостоятельные, оригинально мыслящие, творческие, умеющие принять нестандартные решения и не боящиеся этого. Дети с удовольствием «превращаются» в учёных и проводят разнообразные исследования, нужно лишь создать для этого условия. Проведение опытов, наблюдений помогает развить у дошкольников познавательный интерес, активизирует мышление, способствует формированию основ научного мировоззрения.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Значение исследовательской деятельности для детей: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Обогащение памяти ребенка, активизируются его мыслительные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Развивается речь ребенка.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Происходит накопление фонда умственных приемов и операций.</w:t>
      </w:r>
    </w:p>
    <w:p w:rsid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Формируется и развивается самостоятельность, способность преобразовывать какие – либо предметы и явления для достижения определенного результата.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 xml:space="preserve"> </w:t>
      </w:r>
      <w:r w:rsidRPr="00A1493B">
        <w:rPr>
          <w:rFonts w:ascii="Times New Roman" w:hAnsi="Times New Roman"/>
          <w:sz w:val="28"/>
          <w:szCs w:val="28"/>
        </w:rPr>
        <w:t>• Развивается эмоциональная сфера ребенка, его творческие способности.</w:t>
      </w:r>
    </w:p>
    <w:p w:rsid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 xml:space="preserve">Основная задача взрослых 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</w:t>
      </w:r>
      <w:r>
        <w:rPr>
          <w:rFonts w:ascii="Times New Roman" w:hAnsi="Times New Roman"/>
          <w:sz w:val="28"/>
          <w:szCs w:val="28"/>
        </w:rPr>
        <w:t xml:space="preserve">но и делали маленькие открытия. 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Для того, чтобы поддерживать интерес детей дошкольного возраста к познавательному экспериментированию необходимо: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lastRenderedPageBreak/>
        <w:t>- не отмахиваться от желания малыша. Так как в основе любого желания лежит любознательность.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не отказываться от совместных занятий с ребенком. Дети не могут развиваться без участия взрослых.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не запрещать без объяснений. Запреты сковывают самостоятельность и активность.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если вы что-то запрещаете, то обязательно объясните, почему запрещаете. Помогите разобраться что можно и как можно.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не указывать на недостатки и ошибки деятельности малыша, так как это приводит к потере интереса к этому роду деятельности.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предоставлять возможность малышу действовать с различными предметами и материалами.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 xml:space="preserve">- поощрять желание </w:t>
      </w:r>
      <w:proofErr w:type="spellStart"/>
      <w:r w:rsidRPr="00A1493B">
        <w:rPr>
          <w:rFonts w:ascii="Times New Roman" w:hAnsi="Times New Roman"/>
          <w:sz w:val="28"/>
          <w:szCs w:val="28"/>
        </w:rPr>
        <w:t>эксперементировать</w:t>
      </w:r>
      <w:proofErr w:type="spellEnd"/>
      <w:r w:rsidRPr="00A1493B">
        <w:rPr>
          <w:rFonts w:ascii="Times New Roman" w:hAnsi="Times New Roman"/>
          <w:sz w:val="28"/>
          <w:szCs w:val="28"/>
        </w:rPr>
        <w:t xml:space="preserve"> с разными предметами.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побуждать ребенка доводить начатое дело до конца. Положительная оценка взрослого очень важна для него.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- проявлять заинтересованность к деятельности ребенка. Беседовать с ним о целях, о его намерениях, о том, каким путем добиться желаемого результата.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Роль семьи в развитии поисково-исследовательской активности ребёнка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</w:t>
      </w:r>
      <w:r>
        <w:rPr>
          <w:rFonts w:ascii="Times New Roman" w:hAnsi="Times New Roman"/>
          <w:sz w:val="28"/>
          <w:szCs w:val="28"/>
        </w:rPr>
        <w:t xml:space="preserve">ет его личность. </w:t>
      </w:r>
      <w:r w:rsidRPr="00A1493B">
        <w:rPr>
          <w:rFonts w:ascii="Times New Roman" w:hAnsi="Times New Roman"/>
          <w:sz w:val="28"/>
          <w:szCs w:val="28"/>
        </w:rPr>
        <w:t>Следуйте совету В.А. Сухомлинского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 Вот несколько советов для родителей по развитию поисково-исследовательской активности детей.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Что нельзя</w:t>
      </w:r>
      <w:r w:rsidR="00806CA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lastRenderedPageBreak/>
        <w:t>•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Сиюминутные запреты без объяснений сковывают активность и самостоятельность ребёнка.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A1493B" w:rsidRPr="00806CA3" w:rsidRDefault="00806CA3" w:rsidP="00A1493B">
      <w:pPr>
        <w:rPr>
          <w:rFonts w:ascii="Times New Roman" w:hAnsi="Times New Roman"/>
          <w:sz w:val="28"/>
          <w:szCs w:val="28"/>
        </w:rPr>
      </w:pPr>
      <w:r w:rsidRPr="00806CA3">
        <w:rPr>
          <w:rFonts w:ascii="Times New Roman" w:hAnsi="Times New Roman"/>
          <w:sz w:val="28"/>
          <w:szCs w:val="28"/>
        </w:rPr>
        <w:t>Что нужно делать</w:t>
      </w:r>
      <w:r>
        <w:rPr>
          <w:rFonts w:ascii="Times New Roman" w:hAnsi="Times New Roman"/>
          <w:sz w:val="28"/>
          <w:szCs w:val="28"/>
        </w:rPr>
        <w:t>: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A1493B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>•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081E22" w:rsidRPr="00A1493B" w:rsidRDefault="00A1493B" w:rsidP="00A1493B">
      <w:pPr>
        <w:rPr>
          <w:rFonts w:ascii="Times New Roman" w:hAnsi="Times New Roman"/>
          <w:sz w:val="28"/>
          <w:szCs w:val="28"/>
        </w:rPr>
      </w:pPr>
      <w:r w:rsidRPr="00A1493B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A1493B">
        <w:rPr>
          <w:rFonts w:ascii="Times New Roman" w:hAnsi="Times New Roman"/>
          <w:sz w:val="28"/>
          <w:szCs w:val="28"/>
        </w:rPr>
        <w:t>С</w:t>
      </w:r>
      <w:proofErr w:type="gramEnd"/>
      <w:r w:rsidRPr="00A1493B">
        <w:rPr>
          <w:rFonts w:ascii="Times New Roman" w:hAnsi="Times New Roman"/>
          <w:sz w:val="28"/>
          <w:szCs w:val="28"/>
        </w:rPr>
        <w:t xml:space="preserve">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sectPr w:rsidR="00081E22" w:rsidRPr="00A1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3B"/>
    <w:rsid w:val="00081E22"/>
    <w:rsid w:val="006E0F3B"/>
    <w:rsid w:val="00806CA3"/>
    <w:rsid w:val="00A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374C"/>
  <w15:chartTrackingRefBased/>
  <w15:docId w15:val="{14516D00-2987-4424-8B42-3DCD9BB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C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6C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6C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6C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C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6C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6C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6C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6C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6C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06C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6C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6C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6CA3"/>
    <w:rPr>
      <w:b/>
      <w:bCs/>
    </w:rPr>
  </w:style>
  <w:style w:type="character" w:styleId="a8">
    <w:name w:val="Emphasis"/>
    <w:basedOn w:val="a0"/>
    <w:uiPriority w:val="20"/>
    <w:qFormat/>
    <w:rsid w:val="00806C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6CA3"/>
    <w:rPr>
      <w:szCs w:val="32"/>
    </w:rPr>
  </w:style>
  <w:style w:type="paragraph" w:styleId="aa">
    <w:name w:val="List Paragraph"/>
    <w:basedOn w:val="a"/>
    <w:uiPriority w:val="34"/>
    <w:qFormat/>
    <w:rsid w:val="00806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6CA3"/>
    <w:rPr>
      <w:i/>
    </w:rPr>
  </w:style>
  <w:style w:type="character" w:customStyle="1" w:styleId="22">
    <w:name w:val="Цитата 2 Знак"/>
    <w:basedOn w:val="a0"/>
    <w:link w:val="21"/>
    <w:uiPriority w:val="29"/>
    <w:rsid w:val="00806C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6C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6CA3"/>
    <w:rPr>
      <w:b/>
      <w:i/>
      <w:sz w:val="24"/>
    </w:rPr>
  </w:style>
  <w:style w:type="character" w:styleId="ad">
    <w:name w:val="Subtle Emphasis"/>
    <w:uiPriority w:val="19"/>
    <w:qFormat/>
    <w:rsid w:val="00806C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6C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6C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6C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6C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6C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2023-12-27T16:23:00Z</dcterms:created>
  <dcterms:modified xsi:type="dcterms:W3CDTF">2023-12-27T16:36:00Z</dcterms:modified>
</cp:coreProperties>
</file>